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926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</w:pPr>
      <w:r w:rsidRPr="0058059A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Regulamin konkursu Motofaktor.pl</w:t>
      </w:r>
    </w:p>
    <w:p w14:paraId="04338764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7DDBFF9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4653644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BFFADFF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1A8BB31B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Konkurs rozpoczyna się dnia</w:t>
      </w:r>
      <w:r w:rsidR="003D1360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BB20D8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20</w:t>
      </w:r>
      <w:r w:rsid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</w:t>
      </w:r>
      <w:r w:rsidR="00BB20D8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09.</w:t>
      </w:r>
      <w:r w:rsid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2022 r.</w:t>
      </w:r>
    </w:p>
    <w:p w14:paraId="0C0D70C2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52E7C7CF" w:rsidR="00CF02E9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6. Ogłoszenie wyników konkursu przez Komisję Konkursową nastąpi dnia</w:t>
      </w:r>
      <w:r w:rsidR="00C21BB6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BB20D8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27</w:t>
      </w:r>
      <w:r w:rsidR="00C21BB6" w:rsidRP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.0</w:t>
      </w:r>
      <w:r w:rsidR="00BB20D8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9</w:t>
      </w:r>
      <w:r w:rsidR="00C21BB6" w:rsidRP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.2022</w:t>
      </w:r>
      <w:r w:rsid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r.</w:t>
      </w:r>
    </w:p>
    <w:p w14:paraId="60A3A9F1" w14:textId="77777777" w:rsidR="00C21BB6" w:rsidRPr="0058059A" w:rsidRDefault="00C21BB6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CC23B5F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A684C45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11B1037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4A13C3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A65E6C1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</w:t>
      </w: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rozumieniu odpowiednich przepisów kodeksu cywilnego, za zgodą ich przedstawiciela ustawowego lub prawnego opiekuna. Niezbędne jest przesłanie pisemnej zgody przedstawiciela ustawowego tej osoby na jej udział w Konkursie na adres Organizatora w ciągu 3 dni od dnia powiadomienia Uczestnika Konkursu o zwycięstwie. </w:t>
      </w:r>
    </w:p>
    <w:p w14:paraId="22AF55CA" w14:textId="5909265A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 Aby  wziąć udział w konkursie Uczestnik musi przesłać  email  z odpowiedzią  na konkursowe pytania na adres: </w:t>
      </w:r>
      <w:hyperlink r:id="rId5">
        <w:r w:rsidR="00EB3686" w:rsidRPr="0058059A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3B7AFA74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EAF50B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C7A519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B63C5ED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DACDBAE" w14:textId="77777777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6">
        <w:r w:rsidRPr="0058059A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7CEE0CF7" w14:textId="66BC7099" w:rsidR="00A76D58" w:rsidRPr="000133BF" w:rsidRDefault="00787414" w:rsidP="00A76D58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</w:t>
      </w: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A76D58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0133BF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="00A76D58" w:rsidRPr="0058059A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NTN-SNR</w:t>
      </w:r>
      <w:r w:rsidR="00A76D58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,</w:t>
      </w:r>
      <w:r w:rsidR="000133BF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będzie to</w:t>
      </w:r>
      <w:r w:rsidR="00EB3686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="00A76D58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="00C21BB6" w:rsidRPr="000133BF">
        <w:rPr>
          <w:rFonts w:ascii="Arial" w:hAnsi="Arial" w:cs="Arial"/>
          <w:color w:val="484848"/>
          <w:sz w:val="28"/>
          <w:szCs w:val="28"/>
          <w:shd w:val="clear" w:color="auto" w:fill="FFFFFF"/>
        </w:rPr>
        <w:t>zestaw nagród:</w:t>
      </w:r>
      <w:r w:rsidR="00BB20D8" w:rsidRPr="000133BF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bluza, polar, pasta czyszcząca, bidon</w:t>
      </w:r>
      <w:r w:rsidR="00C21BB6" w:rsidRPr="000133BF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z logo</w:t>
      </w:r>
      <w:r w:rsidR="00C21BB6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 </w:t>
      </w:r>
      <w:r w:rsidR="00C21BB6" w:rsidRPr="00C21BB6">
        <w:rPr>
          <w:rStyle w:val="Pogrubienie"/>
          <w:rFonts w:ascii="Arial" w:hAnsi="Arial" w:cs="Arial"/>
          <w:color w:val="484848"/>
          <w:sz w:val="28"/>
          <w:szCs w:val="28"/>
          <w:shd w:val="clear" w:color="auto" w:fill="FFFFFF"/>
        </w:rPr>
        <w:t>NTN-SNR</w:t>
      </w:r>
      <w:r w:rsidR="00C21BB6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.</w:t>
      </w:r>
    </w:p>
    <w:p w14:paraId="27A4B647" w14:textId="53744DA6" w:rsidR="00315D69" w:rsidRPr="0058059A" w:rsidRDefault="00315D69" w:rsidP="00355976">
      <w:pPr>
        <w:rPr>
          <w:rFonts w:ascii="Arial" w:hAnsi="Arial" w:cs="Arial"/>
          <w:sz w:val="28"/>
          <w:szCs w:val="28"/>
        </w:rPr>
      </w:pPr>
    </w:p>
    <w:p w14:paraId="74F199D5" w14:textId="77777777" w:rsidR="00315D69" w:rsidRPr="0058059A" w:rsidRDefault="00315D69" w:rsidP="00315D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2DBACD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4978CD9E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 Kolejność napływania odpowiedzi nie ma wpływu na przyznanie nagrody w Konkursie. </w:t>
      </w:r>
    </w:p>
    <w:p w14:paraId="6D94D751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play</w:t>
      </w:r>
      <w:proofErr w:type="spellEnd"/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CBB9979" w14:textId="77777777" w:rsidR="00A76D58" w:rsidRPr="0058059A" w:rsidRDefault="00A76D58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B07CC28" w14:textId="52D47C91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PRZYZNAWANIE NAGRÓD </w:t>
      </w:r>
    </w:p>
    <w:p w14:paraId="75302465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2F13F49" w14:textId="6638E009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C15B275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6BEB4D" w14:textId="2B9FBE7F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</w:t>
      </w: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uczestnikom/uczestniczkom, których odpowiedzi zostaną uznane za najciekawsze i najbardziej oryginalne.</w:t>
      </w:r>
    </w:p>
    <w:p w14:paraId="3571133A" w14:textId="1998D1D7" w:rsidR="00C21BB6" w:rsidRPr="000133BF" w:rsidRDefault="00787414" w:rsidP="00C21BB6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W ciągu trwania Konkursu Organizator przyzna w sumie</w:t>
      </w:r>
      <w:r w:rsidR="00C21BB6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 trzy </w:t>
      </w:r>
      <w:r w:rsidR="00C21BB6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zestaw</w:t>
      </w:r>
      <w:r w:rsid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y</w:t>
      </w:r>
      <w:r w:rsidR="00C21BB6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nagród</w:t>
      </w:r>
      <w:r w:rsidR="000133BF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</w:t>
      </w:r>
      <w:r w:rsidR="000133BF" w:rsidRPr="000133BF">
        <w:rPr>
          <w:rFonts w:ascii="Arial" w:hAnsi="Arial" w:cs="Arial"/>
          <w:color w:val="484848"/>
          <w:sz w:val="28"/>
          <w:szCs w:val="28"/>
          <w:shd w:val="clear" w:color="auto" w:fill="FFFFFF"/>
        </w:rPr>
        <w:t>: bluza, polar, pasta czyszcząca, bidon z logo</w:t>
      </w:r>
      <w:r w:rsidR="000133BF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 </w:t>
      </w:r>
      <w:r w:rsidR="000133BF" w:rsidRPr="00C21BB6">
        <w:rPr>
          <w:rStyle w:val="Pogrubienie"/>
          <w:rFonts w:ascii="Arial" w:hAnsi="Arial" w:cs="Arial"/>
          <w:color w:val="484848"/>
          <w:sz w:val="28"/>
          <w:szCs w:val="28"/>
          <w:shd w:val="clear" w:color="auto" w:fill="FFFFFF"/>
        </w:rPr>
        <w:t>NTN-SNR</w:t>
      </w:r>
      <w:r w:rsidR="000133BF" w:rsidRPr="00C21BB6">
        <w:rPr>
          <w:rFonts w:ascii="Arial" w:hAnsi="Arial" w:cs="Arial"/>
          <w:color w:val="484848"/>
          <w:sz w:val="28"/>
          <w:szCs w:val="28"/>
          <w:shd w:val="clear" w:color="auto" w:fill="FFFFFF"/>
        </w:rPr>
        <w:t>.</w:t>
      </w:r>
    </w:p>
    <w:p w14:paraId="68CDBE67" w14:textId="4DFB6519" w:rsidR="00B74E5C" w:rsidRPr="00B74E5C" w:rsidRDefault="00B74E5C" w:rsidP="00B74E5C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FA2010E" w14:textId="77777777" w:rsidR="0058059A" w:rsidRPr="0058059A" w:rsidRDefault="0058059A" w:rsidP="0058059A">
      <w:pPr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64A8893A" w:rsidR="00CF02E9" w:rsidRPr="0058059A" w:rsidRDefault="00787414" w:rsidP="0058059A">
      <w:pP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sz w:val="26"/>
          <w:szCs w:val="26"/>
          <w:lang w:eastAsia="pl-PL"/>
        </w:rPr>
        <w:t>b) kontakt z Uczestnikiem nie będzie możliwy w termini</w:t>
      </w:r>
      <w:r w:rsidR="008C445D" w:rsidRPr="0058059A">
        <w:rPr>
          <w:rFonts w:ascii="Arial" w:eastAsia="Times New Roman" w:hAnsi="Arial" w:cs="Arial"/>
          <w:sz w:val="26"/>
          <w:szCs w:val="26"/>
          <w:lang w:eastAsia="pl-PL"/>
        </w:rPr>
        <w:t xml:space="preserve">e; </w:t>
      </w:r>
      <w:r w:rsidR="00684EF3" w:rsidRPr="0058059A">
        <w:rPr>
          <w:rFonts w:ascii="Arial" w:eastAsia="Times New Roman" w:hAnsi="Arial" w:cs="Arial"/>
          <w:sz w:val="26"/>
          <w:szCs w:val="26"/>
          <w:lang w:eastAsia="pl-PL"/>
        </w:rPr>
        <w:t>7 dni.</w:t>
      </w:r>
    </w:p>
    <w:p w14:paraId="74918B54" w14:textId="3C3FEB6B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Lauretowi</w:t>
      </w:r>
      <w:proofErr w:type="spellEnd"/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Pr="0058059A" w:rsidRDefault="008C445D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6D44151B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5C77EF18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Wszelkie reklamacje dotyczące Konkursu uczestnicy powinni zgłaszać w formie pisemnej pod rygorem nieważności, na adres siedziby Organizatora, z dopiskiem: </w:t>
      </w:r>
      <w:r w:rsidR="00667C17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konkurs </w:t>
      </w:r>
      <w:r w:rsidR="00A76D58" w:rsidRPr="0058059A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NTN-SNR</w:t>
      </w:r>
    </w:p>
    <w:p w14:paraId="315539E7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23BC93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DANE OSOBOWE </w:t>
      </w:r>
    </w:p>
    <w:p w14:paraId="5A8AEF41" w14:textId="77777777" w:rsidR="00A76D58" w:rsidRPr="0058059A" w:rsidRDefault="00A76D58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27257A" w14:textId="001C58E5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Pr="0058059A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58059A">
        <w:rPr>
          <w:rFonts w:ascii="Arial" w:hAnsi="Arial" w:cs="Arial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58059A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hAnsi="Arial" w:cs="Arial"/>
          <w:sz w:val="26"/>
          <w:szCs w:val="26"/>
        </w:rPr>
        <w:t xml:space="preserve">7. Organizator </w:t>
      </w:r>
      <w:r w:rsidRPr="0058059A">
        <w:rPr>
          <w:rFonts w:ascii="Arial" w:hAnsi="Arial" w:cs="Arial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58059A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58059A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58059A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hAnsi="Arial" w:cs="Arial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58059A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hAnsi="Arial" w:cs="Arial"/>
          <w:i/>
          <w:sz w:val="26"/>
          <w:szCs w:val="26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58059A" w:rsidRDefault="00CF02E9" w:rsidP="00787414">
      <w:pPr>
        <w:shd w:val="clear" w:color="auto" w:fill="FFFFFF"/>
        <w:jc w:val="both"/>
        <w:rPr>
          <w:rFonts w:ascii="Arial" w:hAnsi="Arial" w:cs="Arial"/>
          <w:i/>
          <w:sz w:val="26"/>
          <w:szCs w:val="26"/>
        </w:rPr>
      </w:pPr>
    </w:p>
    <w:p w14:paraId="1C67A538" w14:textId="3E519D85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F3A243E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</w:t>
      </w: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75E932" w14:textId="77777777" w:rsidR="00CF02E9" w:rsidRPr="0058059A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7FFF2E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65AA1872" w:rsidR="00CF02E9" w:rsidRPr="0058059A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A76D58" w:rsidRPr="0058059A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</w:t>
      </w:r>
      <w:r w:rsidR="000133BF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0.09</w:t>
      </w:r>
      <w:r w:rsidR="00C21BB6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.2022 r.</w:t>
      </w:r>
    </w:p>
    <w:sectPr w:rsidR="00CF02E9" w:rsidRPr="005805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449174">
    <w:abstractNumId w:val="0"/>
  </w:num>
  <w:num w:numId="2" w16cid:durableId="154895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0133BF"/>
    <w:rsid w:val="00187ECD"/>
    <w:rsid w:val="00315D69"/>
    <w:rsid w:val="00355976"/>
    <w:rsid w:val="003D1360"/>
    <w:rsid w:val="004B1D62"/>
    <w:rsid w:val="0058059A"/>
    <w:rsid w:val="005C5AB1"/>
    <w:rsid w:val="00667C17"/>
    <w:rsid w:val="00684EF3"/>
    <w:rsid w:val="00777D96"/>
    <w:rsid w:val="00787414"/>
    <w:rsid w:val="00813B97"/>
    <w:rsid w:val="00830E86"/>
    <w:rsid w:val="008C445D"/>
    <w:rsid w:val="00A60021"/>
    <w:rsid w:val="00A76D58"/>
    <w:rsid w:val="00B74E5C"/>
    <w:rsid w:val="00BB20D8"/>
    <w:rsid w:val="00C21BB6"/>
    <w:rsid w:val="00CF02E9"/>
    <w:rsid w:val="00EB3686"/>
    <w:rsid w:val="00ED0442"/>
    <w:rsid w:val="00E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Pogrubienie">
    <w:name w:val="Strong"/>
    <w:basedOn w:val="Domylnaczcionkaakapitu"/>
    <w:uiPriority w:val="22"/>
    <w:qFormat/>
    <w:rsid w:val="00C2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otofaktor.pl" TargetMode="Externa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2022-09-19T11:59:00Z</dcterms:created>
  <dcterms:modified xsi:type="dcterms:W3CDTF">2022-09-19T11:59:00Z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